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4C385F2D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C1CA2">
        <w:rPr>
          <w:b/>
          <w:sz w:val="24"/>
          <w:szCs w:val="24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8F4598">
        <w:rPr>
          <w:b/>
          <w:sz w:val="24"/>
          <w:szCs w:val="24"/>
        </w:rPr>
        <w:t>137</w:t>
      </w:r>
      <w:r w:rsidR="00C77A53">
        <w:rPr>
          <w:b/>
          <w:sz w:val="24"/>
          <w:szCs w:val="24"/>
        </w:rPr>
        <w:t>0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3B79130" w14:textId="0D0432D4" w:rsidR="008F4598" w:rsidRPr="008F4598" w:rsidRDefault="00463675" w:rsidP="008F4598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</w:t>
      </w:r>
      <w:r w:rsidR="00D45BDC" w:rsidRPr="00D45BDC">
        <w:t>LS on TAC reporting in ULI and support of SAs and FAs for NR Satellite Access</w:t>
      </w:r>
      <w:r w:rsidR="00E549C5" w:rsidRPr="00E549C5">
        <w:t xml:space="preserve"> </w:t>
      </w:r>
      <w:r w:rsidR="00B07AAA">
        <w:t>(</w:t>
      </w:r>
      <w:r w:rsidR="0073312F" w:rsidRPr="0073312F">
        <w:t>R3-2</w:t>
      </w:r>
      <w:r w:rsidR="00D45BDC">
        <w:t>2</w:t>
      </w:r>
      <w:r w:rsidR="004D2323">
        <w:t>0121</w:t>
      </w:r>
      <w:r w:rsidR="0073312F" w:rsidRPr="0073312F">
        <w:t>/S</w:t>
      </w:r>
      <w:r w:rsidR="00D45BDC">
        <w:t>2</w:t>
      </w:r>
      <w:r w:rsidR="0073312F" w:rsidRPr="0073312F">
        <w:t>-</w:t>
      </w:r>
      <w:r w:rsidR="00D45BDC">
        <w:t>2109337</w:t>
      </w:r>
      <w:r w:rsidR="00B07AAA">
        <w:t>)</w:t>
      </w:r>
    </w:p>
    <w:p w14:paraId="6262C552" w14:textId="615143E4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Rel-17</w:t>
      </w:r>
      <w:r>
        <w:rPr>
          <w:rFonts w:ascii="Arial" w:hAnsi="Arial" w:cs="Arial"/>
          <w:b/>
          <w:bCs/>
        </w:rPr>
        <w:tab/>
      </w:r>
    </w:p>
    <w:p w14:paraId="6C99F02F" w14:textId="049F2B9E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Pr="008F4598">
        <w:rPr>
          <w:rFonts w:ascii="Arial" w:hAnsi="Arial" w:cs="Arial"/>
          <w:b/>
          <w:bCs/>
        </w:rPr>
        <w:t>NR_NTN_solutions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6128D81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8F4598">
        <w:rPr>
          <w:rFonts w:hint="eastAsia"/>
          <w:color w:val="000000" w:themeColor="text1"/>
        </w:rPr>
        <w:t>RAN3</w:t>
      </w:r>
    </w:p>
    <w:p w14:paraId="3D0A5F70" w14:textId="67F26984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D45BDC">
        <w:t>2</w:t>
      </w:r>
    </w:p>
    <w:p w14:paraId="58BC6FE6" w14:textId="37D2894B" w:rsidR="00EC1A3F" w:rsidRPr="004B0F09" w:rsidRDefault="00EC1A3F" w:rsidP="00A856C3">
      <w:pPr>
        <w:pStyle w:val="Source"/>
      </w:pPr>
      <w:r>
        <w:t>Cc:</w:t>
      </w:r>
      <w:r w:rsidR="0064083A">
        <w:tab/>
        <w:t>RAN2, CT1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0CB52E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0939CF" w14:textId="17A7D540" w:rsidR="00D45BDC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D45BDC">
        <w:rPr>
          <w:rFonts w:ascii="Arial" w:hAnsi="Arial" w:cs="Arial"/>
          <w:color w:val="000000"/>
          <w:lang w:eastAsia="ko-KR"/>
        </w:rPr>
        <w:t>2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 w:rsidR="00271400">
        <w:rPr>
          <w:rFonts w:ascii="Arial" w:hAnsi="Arial" w:cs="Arial"/>
          <w:color w:val="000000"/>
          <w:lang w:eastAsia="ko-KR"/>
        </w:rPr>
        <w:t xml:space="preserve">the LS detailing the </w:t>
      </w:r>
      <w:r w:rsidR="00D45BDC">
        <w:rPr>
          <w:rFonts w:ascii="Arial" w:hAnsi="Arial" w:cs="Arial"/>
          <w:color w:val="000000"/>
          <w:lang w:eastAsia="ko-KR"/>
        </w:rPr>
        <w:t>agreement reached</w:t>
      </w:r>
      <w:r w:rsidR="00271400">
        <w:rPr>
          <w:rFonts w:ascii="Arial" w:hAnsi="Arial" w:cs="Arial"/>
          <w:color w:val="000000"/>
          <w:lang w:eastAsia="ko-KR"/>
        </w:rPr>
        <w:t xml:space="preserve"> on</w:t>
      </w:r>
      <w:r w:rsidR="00D45BDC">
        <w:rPr>
          <w:rFonts w:ascii="Arial" w:hAnsi="Arial" w:cs="Arial"/>
          <w:color w:val="000000"/>
          <w:lang w:eastAsia="ko-KR"/>
        </w:rPr>
        <w:t xml:space="preserve"> TAC reporting in ULI</w:t>
      </w:r>
      <w:r w:rsidR="00271400">
        <w:rPr>
          <w:rFonts w:ascii="Arial" w:hAnsi="Arial" w:cs="Arial"/>
          <w:color w:val="000000"/>
          <w:lang w:eastAsia="ko-KR"/>
        </w:rPr>
        <w:t xml:space="preserve"> for NTN</w:t>
      </w:r>
      <w:r w:rsidR="00D45BDC">
        <w:rPr>
          <w:rFonts w:ascii="Arial" w:hAnsi="Arial" w:cs="Arial"/>
          <w:color w:val="000000"/>
          <w:lang w:eastAsia="ko-KR"/>
        </w:rPr>
        <w:t>.</w:t>
      </w:r>
    </w:p>
    <w:p w14:paraId="4BBE461E" w14:textId="77777777" w:rsidR="00D45BDC" w:rsidRDefault="00D45BDC" w:rsidP="00E549C5">
      <w:pPr>
        <w:rPr>
          <w:rFonts w:ascii="Arial" w:hAnsi="Arial" w:cs="Arial"/>
          <w:color w:val="000000"/>
          <w:lang w:eastAsia="ko-KR"/>
        </w:rPr>
      </w:pPr>
    </w:p>
    <w:p w14:paraId="6E2A0B3C" w14:textId="5ECCE1A8" w:rsidR="00271400" w:rsidRDefault="00D45BDC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discussed the topic and agreed </w:t>
      </w:r>
      <w:r w:rsidR="004D1960">
        <w:rPr>
          <w:rFonts w:ascii="Arial" w:hAnsi="Arial" w:cs="Arial"/>
          <w:color w:val="000000"/>
          <w:lang w:eastAsia="ko-KR"/>
        </w:rPr>
        <w:t>stage 3 changes in</w:t>
      </w:r>
      <w:r>
        <w:rPr>
          <w:rFonts w:ascii="Arial" w:hAnsi="Arial" w:cs="Arial"/>
          <w:color w:val="000000"/>
          <w:lang w:eastAsia="ko-KR"/>
        </w:rPr>
        <w:t xml:space="preserve"> NGAP (TS 38.413)</w:t>
      </w:r>
      <w:r w:rsidR="004D1960">
        <w:rPr>
          <w:rFonts w:ascii="Arial" w:hAnsi="Arial" w:cs="Arial"/>
          <w:color w:val="000000"/>
          <w:lang w:eastAsia="ko-KR"/>
        </w:rPr>
        <w:t xml:space="preserve"> to </w:t>
      </w:r>
      <w:r>
        <w:rPr>
          <w:rFonts w:ascii="Arial" w:hAnsi="Arial" w:cs="Arial"/>
          <w:color w:val="000000"/>
          <w:lang w:eastAsia="ko-KR"/>
        </w:rPr>
        <w:t>enable the reporting of a set of TAIs</w:t>
      </w:r>
      <w:r w:rsidR="0018031E">
        <w:rPr>
          <w:rFonts w:ascii="Arial" w:hAnsi="Arial" w:cs="Arial"/>
          <w:color w:val="000000"/>
          <w:lang w:eastAsia="ko-KR"/>
        </w:rPr>
        <w:t xml:space="preserve"> to the AMF within ULI</w:t>
      </w:r>
      <w:r>
        <w:rPr>
          <w:rFonts w:ascii="Arial" w:hAnsi="Arial" w:cs="Arial"/>
          <w:color w:val="000000"/>
          <w:lang w:eastAsia="ko-KR"/>
        </w:rPr>
        <w:t>.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</w:p>
    <w:p w14:paraId="721E8940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47769331" w14:textId="2A2D6E41" w:rsidR="00271400" w:rsidRDefault="004D1960" w:rsidP="00E362B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SA2's requirement to report the TAI where the UE is located, if known, </w:t>
      </w:r>
      <w:r w:rsidR="00271400">
        <w:rPr>
          <w:rFonts w:ascii="Arial" w:hAnsi="Arial" w:cs="Arial"/>
          <w:color w:val="000000"/>
          <w:lang w:eastAsia="ko-KR"/>
        </w:rPr>
        <w:t xml:space="preserve">RAN3 would like </w:t>
      </w:r>
      <w:r w:rsidR="00E362B8">
        <w:rPr>
          <w:rFonts w:ascii="Arial" w:hAnsi="Arial" w:cs="Arial"/>
          <w:color w:val="000000"/>
          <w:lang w:eastAsia="ko-KR"/>
        </w:rPr>
        <w:t xml:space="preserve">SA2 </w:t>
      </w:r>
      <w:r w:rsidR="00271400">
        <w:rPr>
          <w:rFonts w:ascii="Arial" w:hAnsi="Arial" w:cs="Arial"/>
          <w:color w:val="000000"/>
          <w:lang w:eastAsia="ko-KR"/>
        </w:rPr>
        <w:t xml:space="preserve">to clarify whether the AMF </w:t>
      </w:r>
      <w:r w:rsidR="00E362B8">
        <w:rPr>
          <w:rFonts w:ascii="Arial" w:hAnsi="Arial" w:cs="Arial"/>
          <w:color w:val="000000"/>
          <w:lang w:eastAsia="ko-KR"/>
        </w:rPr>
        <w:t xml:space="preserve">needs </w:t>
      </w:r>
      <w:r w:rsidR="00271400">
        <w:rPr>
          <w:rFonts w:ascii="Arial" w:hAnsi="Arial" w:cs="Arial"/>
          <w:color w:val="000000"/>
          <w:lang w:eastAsia="ko-KR"/>
        </w:rPr>
        <w:t xml:space="preserve">to be aware </w:t>
      </w:r>
      <w:r w:rsidR="00E362B8">
        <w:rPr>
          <w:rFonts w:ascii="Arial" w:hAnsi="Arial" w:cs="Arial"/>
          <w:color w:val="000000"/>
          <w:lang w:eastAsia="ko-KR"/>
        </w:rPr>
        <w:t xml:space="preserve">that the </w:t>
      </w:r>
      <w:r w:rsidR="00E362B8" w:rsidRPr="00E362B8">
        <w:rPr>
          <w:rFonts w:ascii="Arial" w:hAnsi="Arial" w:cs="Arial"/>
          <w:color w:val="000000"/>
          <w:lang w:eastAsia="ko-KR"/>
        </w:rPr>
        <w:t>signal</w:t>
      </w:r>
      <w:r w:rsidR="00E362B8">
        <w:rPr>
          <w:rFonts w:ascii="Arial" w:hAnsi="Arial" w:cs="Arial"/>
          <w:color w:val="000000"/>
          <w:lang w:eastAsia="ko-KR"/>
        </w:rPr>
        <w:t>l</w:t>
      </w:r>
      <w:r w:rsidR="00E362B8" w:rsidRPr="00E362B8">
        <w:rPr>
          <w:rFonts w:ascii="Arial" w:hAnsi="Arial" w:cs="Arial"/>
          <w:color w:val="000000"/>
          <w:lang w:eastAsia="ko-KR"/>
        </w:rPr>
        <w:t>ed TAI corresponds to the UE location</w:t>
      </w:r>
      <w:r w:rsidR="00271400">
        <w:rPr>
          <w:rFonts w:ascii="Arial" w:hAnsi="Arial" w:cs="Arial"/>
          <w:color w:val="000000"/>
          <w:lang w:eastAsia="ko-KR"/>
        </w:rPr>
        <w:t xml:space="preserve">, or whether it would be acceptable to assume that the RAN </w:t>
      </w:r>
      <w:r w:rsidR="00E362B8">
        <w:rPr>
          <w:rFonts w:ascii="Arial" w:hAnsi="Arial" w:cs="Arial"/>
          <w:color w:val="000000"/>
          <w:lang w:eastAsia="ko-KR"/>
        </w:rPr>
        <w:t xml:space="preserve">always </w:t>
      </w:r>
      <w:r w:rsidR="00271400">
        <w:rPr>
          <w:rFonts w:ascii="Arial" w:hAnsi="Arial" w:cs="Arial"/>
          <w:color w:val="000000"/>
          <w:lang w:eastAsia="ko-KR"/>
        </w:rPr>
        <w:t xml:space="preserve">provides </w:t>
      </w:r>
      <w:r w:rsidR="00E362B8">
        <w:rPr>
          <w:rFonts w:ascii="Arial" w:hAnsi="Arial" w:cs="Arial"/>
          <w:color w:val="000000"/>
          <w:lang w:eastAsia="ko-KR"/>
        </w:rPr>
        <w:t>a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TAI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 xml:space="preserve">on a </w:t>
      </w:r>
      <w:r w:rsidR="00271400">
        <w:rPr>
          <w:rFonts w:ascii="Arial" w:hAnsi="Arial" w:cs="Arial"/>
          <w:color w:val="000000"/>
          <w:lang w:eastAsia="ko-KR"/>
        </w:rPr>
        <w:t>“best effort”</w:t>
      </w:r>
      <w:r w:rsidR="00E362B8">
        <w:rPr>
          <w:rFonts w:ascii="Arial" w:hAnsi="Arial" w:cs="Arial"/>
          <w:color w:val="000000"/>
          <w:lang w:eastAsia="ko-KR"/>
        </w:rPr>
        <w:t xml:space="preserve"> basis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(</w:t>
      </w:r>
      <w:r w:rsidR="00271400">
        <w:rPr>
          <w:rFonts w:ascii="Arial" w:hAnsi="Arial" w:cs="Arial"/>
          <w:color w:val="000000"/>
          <w:lang w:eastAsia="ko-KR"/>
        </w:rPr>
        <w:t>regardless of knowledge of UE location</w:t>
      </w:r>
      <w:r w:rsidR="00E362B8">
        <w:rPr>
          <w:rFonts w:ascii="Arial" w:hAnsi="Arial" w:cs="Arial"/>
          <w:color w:val="000000"/>
          <w:lang w:eastAsia="ko-KR"/>
        </w:rPr>
        <w:t>)</w:t>
      </w:r>
      <w:r w:rsidR="00271400">
        <w:rPr>
          <w:rFonts w:ascii="Arial" w:hAnsi="Arial" w:cs="Arial"/>
          <w:color w:val="000000"/>
          <w:lang w:eastAsia="ko-KR"/>
        </w:rPr>
        <w:t>.</w:t>
      </w:r>
    </w:p>
    <w:p w14:paraId="7345C61A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1985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D45BDC">
        <w:rPr>
          <w:rFonts w:ascii="Arial" w:hAnsi="Arial" w:cs="Arial"/>
          <w:b/>
        </w:rPr>
        <w:t>2</w:t>
      </w:r>
    </w:p>
    <w:p w14:paraId="6F2861B9" w14:textId="5C42C34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D45BDC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271400">
        <w:rPr>
          <w:rFonts w:ascii="Arial" w:hAnsi="Arial" w:cs="Arial"/>
          <w:color w:val="000000"/>
        </w:rPr>
        <w:t xml:space="preserve"> </w:t>
      </w:r>
      <w:r w:rsidR="004D1960">
        <w:rPr>
          <w:rFonts w:ascii="Arial" w:hAnsi="Arial" w:cs="Arial"/>
          <w:color w:val="000000"/>
        </w:rPr>
        <w:t xml:space="preserve">and </w:t>
      </w:r>
      <w:r w:rsidR="00D45BDC">
        <w:rPr>
          <w:rFonts w:ascii="Arial" w:hAnsi="Arial" w:cs="Arial"/>
          <w:color w:val="000000"/>
        </w:rPr>
        <w:t xml:space="preserve">provide any feedback </w:t>
      </w:r>
      <w:r w:rsidR="004D1960">
        <w:rPr>
          <w:rFonts w:ascii="Arial" w:hAnsi="Arial" w:cs="Arial"/>
          <w:color w:val="000000"/>
        </w:rPr>
        <w:t xml:space="preserve">on the issue outline above 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37992CDC" w:rsidR="005B71EA" w:rsidRPr="00D43F50" w:rsidRDefault="0018031E" w:rsidP="001803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18031E">
        <w:rPr>
          <w:rFonts w:ascii="Arial" w:hAnsi="Arial" w:cs="Arial"/>
          <w:bCs/>
          <w:lang w:val="sv-SE"/>
        </w:rPr>
        <w:t>RAN3#115-e</w:t>
      </w:r>
      <w:r w:rsidRPr="0018031E">
        <w:rPr>
          <w:rFonts w:ascii="Arial" w:hAnsi="Arial" w:cs="Arial"/>
          <w:bCs/>
          <w:lang w:val="sv-SE"/>
        </w:rPr>
        <w:tab/>
        <w:t>21 February – 3 March 2022</w:t>
      </w:r>
      <w:r w:rsidRPr="0018031E">
        <w:rPr>
          <w:rFonts w:ascii="Arial" w:hAnsi="Arial" w:cs="Arial"/>
          <w:bCs/>
          <w:lang w:val="sv-SE"/>
        </w:rPr>
        <w:tab/>
      </w:r>
      <w:r w:rsidRPr="0018031E">
        <w:rPr>
          <w:rFonts w:ascii="Arial" w:hAnsi="Arial" w:cs="Arial"/>
          <w:bCs/>
          <w:lang w:val="sv-SE"/>
        </w:rPr>
        <w:tab/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2A0C" w14:textId="77777777" w:rsidR="00BB4B05" w:rsidRDefault="00BB4B05">
      <w:r>
        <w:separator/>
      </w:r>
    </w:p>
  </w:endnote>
  <w:endnote w:type="continuationSeparator" w:id="0">
    <w:p w14:paraId="056979C0" w14:textId="77777777" w:rsidR="00BB4B05" w:rsidRDefault="00BB4B05">
      <w:r>
        <w:continuationSeparator/>
      </w:r>
    </w:p>
  </w:endnote>
  <w:endnote w:type="continuationNotice" w:id="1">
    <w:p w14:paraId="0580E169" w14:textId="77777777" w:rsidR="00BB4B05" w:rsidRDefault="00BB4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5A2F5" w14:textId="77777777" w:rsidR="00BB4B05" w:rsidRDefault="00BB4B05">
      <w:r>
        <w:separator/>
      </w:r>
    </w:p>
  </w:footnote>
  <w:footnote w:type="continuationSeparator" w:id="0">
    <w:p w14:paraId="3CE8F698" w14:textId="77777777" w:rsidR="00BB4B05" w:rsidRDefault="00BB4B05">
      <w:r>
        <w:continuationSeparator/>
      </w:r>
    </w:p>
  </w:footnote>
  <w:footnote w:type="continuationNotice" w:id="1">
    <w:p w14:paraId="1C0BCD03" w14:textId="77777777" w:rsidR="00BB4B05" w:rsidRDefault="00BB4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031E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71400"/>
    <w:rsid w:val="00286536"/>
    <w:rsid w:val="00287F98"/>
    <w:rsid w:val="00293531"/>
    <w:rsid w:val="002957E9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B6D66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67C4B"/>
    <w:rsid w:val="00480AF1"/>
    <w:rsid w:val="00481E44"/>
    <w:rsid w:val="00483BBC"/>
    <w:rsid w:val="004B0F09"/>
    <w:rsid w:val="004B680F"/>
    <w:rsid w:val="004B7298"/>
    <w:rsid w:val="004D10A4"/>
    <w:rsid w:val="004D1960"/>
    <w:rsid w:val="004D2323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41C6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4598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539F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4B05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55B87"/>
    <w:rsid w:val="00C62865"/>
    <w:rsid w:val="00C64F54"/>
    <w:rsid w:val="00C7275B"/>
    <w:rsid w:val="00C77A53"/>
    <w:rsid w:val="00CC132C"/>
    <w:rsid w:val="00CD1967"/>
    <w:rsid w:val="00CD6D78"/>
    <w:rsid w:val="00D013AF"/>
    <w:rsid w:val="00D240ED"/>
    <w:rsid w:val="00D243B1"/>
    <w:rsid w:val="00D43F50"/>
    <w:rsid w:val="00D45BDC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362B8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150B2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140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6</cp:revision>
  <cp:lastPrinted>2002-04-23T07:10:00Z</cp:lastPrinted>
  <dcterms:created xsi:type="dcterms:W3CDTF">2022-01-25T11:41:00Z</dcterms:created>
  <dcterms:modified xsi:type="dcterms:W3CDTF">2022-01-25T11:49:00Z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